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F6" w:rsidRPr="00F31A4A" w:rsidRDefault="005E3FF6" w:rsidP="00E044FC">
      <w:pPr>
        <w:tabs>
          <w:tab w:val="left" w:pos="4680"/>
        </w:tabs>
        <w:snapToGrid w:val="0"/>
        <w:spacing w:line="300" w:lineRule="auto"/>
        <w:rPr>
          <w:rFonts w:ascii="黑体" w:eastAsia="黑体"/>
          <w:b/>
          <w:sz w:val="30"/>
          <w:szCs w:val="30"/>
        </w:rPr>
      </w:pPr>
      <w:r w:rsidRPr="00F31A4A">
        <w:rPr>
          <w:rFonts w:ascii="黑体" w:eastAsia="黑体" w:hint="eastAsia"/>
          <w:b/>
          <w:sz w:val="30"/>
          <w:szCs w:val="30"/>
        </w:rPr>
        <w:t>附</w:t>
      </w:r>
      <w:r>
        <w:rPr>
          <w:rFonts w:ascii="黑体" w:eastAsia="黑体" w:hint="eastAsia"/>
          <w:b/>
          <w:sz w:val="30"/>
          <w:szCs w:val="30"/>
        </w:rPr>
        <w:t>件</w:t>
      </w:r>
      <w:r w:rsidRPr="00F31A4A">
        <w:rPr>
          <w:rFonts w:ascii="黑体" w:eastAsia="黑体"/>
          <w:b/>
          <w:sz w:val="30"/>
          <w:szCs w:val="30"/>
        </w:rPr>
        <w:t>1</w:t>
      </w:r>
      <w:r w:rsidRPr="00F31A4A">
        <w:rPr>
          <w:rFonts w:ascii="黑体" w:eastAsia="黑体" w:hint="eastAsia"/>
          <w:b/>
          <w:sz w:val="30"/>
          <w:szCs w:val="30"/>
        </w:rPr>
        <w:t>：兵役登记机房安排表</w:t>
      </w:r>
    </w:p>
    <w:p w:rsidR="005E3FF6" w:rsidRDefault="005E3FF6" w:rsidP="00E044FC">
      <w:pPr>
        <w:tabs>
          <w:tab w:val="left" w:pos="4680"/>
        </w:tabs>
        <w:snapToGrid w:val="0"/>
        <w:spacing w:line="300" w:lineRule="auto"/>
        <w:rPr>
          <w:b/>
          <w:szCs w:val="21"/>
        </w:rPr>
      </w:pPr>
    </w:p>
    <w:p w:rsidR="005E3FF6" w:rsidRPr="00F31A4A" w:rsidRDefault="005E3FF6" w:rsidP="00E044FC">
      <w:pPr>
        <w:tabs>
          <w:tab w:val="left" w:pos="4680"/>
        </w:tabs>
        <w:snapToGrid w:val="0"/>
        <w:spacing w:line="300" w:lineRule="auto"/>
        <w:rPr>
          <w:b/>
          <w:szCs w:val="21"/>
        </w:rPr>
      </w:pPr>
      <w:r>
        <w:rPr>
          <w:rFonts w:hint="eastAsia"/>
          <w:b/>
          <w:szCs w:val="21"/>
        </w:rPr>
        <w:t>兵役登记使用</w:t>
      </w:r>
      <w:r w:rsidRPr="00F31A4A">
        <w:rPr>
          <w:rFonts w:hint="eastAsia"/>
          <w:b/>
          <w:szCs w:val="21"/>
        </w:rPr>
        <w:t>机房：</w:t>
      </w:r>
    </w:p>
    <w:p w:rsidR="005E3FF6" w:rsidRPr="00F31A4A" w:rsidRDefault="005E3FF6" w:rsidP="00E044FC">
      <w:pPr>
        <w:tabs>
          <w:tab w:val="left" w:pos="4680"/>
        </w:tabs>
        <w:snapToGrid w:val="0"/>
        <w:spacing w:line="300" w:lineRule="auto"/>
        <w:rPr>
          <w:rFonts w:ascii="宋体"/>
          <w:szCs w:val="21"/>
        </w:rPr>
      </w:pPr>
      <w:r w:rsidRPr="00F31A4A">
        <w:rPr>
          <w:rFonts w:ascii="宋体" w:hAnsi="宋体" w:hint="eastAsia"/>
          <w:szCs w:val="21"/>
        </w:rPr>
        <w:t>实验大楼</w:t>
      </w:r>
      <w:r>
        <w:rPr>
          <w:rFonts w:ascii="宋体" w:hAnsi="宋体" w:hint="eastAsia"/>
          <w:szCs w:val="21"/>
        </w:rPr>
        <w:t>：</w:t>
      </w:r>
      <w:r w:rsidRPr="00F31A4A">
        <w:rPr>
          <w:rFonts w:ascii="宋体" w:hAnsi="宋体"/>
          <w:szCs w:val="21"/>
        </w:rPr>
        <w:t>313</w:t>
      </w:r>
      <w:r>
        <w:rPr>
          <w:rFonts w:ascii="宋体" w:hAnsi="宋体"/>
          <w:szCs w:val="21"/>
        </w:rPr>
        <w:t>(</w:t>
      </w:r>
      <w:r w:rsidRPr="00F31A4A">
        <w:rPr>
          <w:rFonts w:ascii="宋体" w:hAnsi="宋体"/>
          <w:szCs w:val="21"/>
        </w:rPr>
        <w:t>50</w:t>
      </w:r>
      <w:r w:rsidRPr="00F31A4A">
        <w:rPr>
          <w:rFonts w:ascii="宋体" w:hAnsi="宋体" w:hint="eastAsia"/>
          <w:szCs w:val="21"/>
        </w:rPr>
        <w:t>台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、</w:t>
      </w:r>
      <w:r w:rsidRPr="00F31A4A">
        <w:rPr>
          <w:rFonts w:ascii="宋体" w:hAnsi="宋体"/>
          <w:szCs w:val="21"/>
        </w:rPr>
        <w:t>319</w:t>
      </w:r>
      <w:r>
        <w:rPr>
          <w:rFonts w:ascii="宋体" w:hAnsi="宋体"/>
          <w:szCs w:val="21"/>
        </w:rPr>
        <w:t>(</w:t>
      </w:r>
      <w:r w:rsidRPr="00F31A4A">
        <w:rPr>
          <w:rFonts w:ascii="宋体" w:hAnsi="宋体"/>
          <w:szCs w:val="21"/>
        </w:rPr>
        <w:t>50</w:t>
      </w:r>
      <w:r w:rsidRPr="00F31A4A">
        <w:rPr>
          <w:rFonts w:ascii="宋体" w:hAnsi="宋体" w:hint="eastAsia"/>
          <w:szCs w:val="21"/>
        </w:rPr>
        <w:t>台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、</w:t>
      </w:r>
      <w:r w:rsidRPr="00F31A4A">
        <w:rPr>
          <w:rFonts w:ascii="宋体" w:hAnsi="宋体"/>
          <w:szCs w:val="21"/>
        </w:rPr>
        <w:t>323</w:t>
      </w:r>
      <w:r>
        <w:rPr>
          <w:rFonts w:ascii="宋体" w:hAnsi="宋体"/>
          <w:szCs w:val="21"/>
        </w:rPr>
        <w:t>(</w:t>
      </w:r>
      <w:r w:rsidRPr="00F31A4A">
        <w:rPr>
          <w:rFonts w:ascii="宋体" w:hAnsi="宋体"/>
          <w:szCs w:val="21"/>
        </w:rPr>
        <w:t>50</w:t>
      </w:r>
      <w:r w:rsidRPr="00F31A4A">
        <w:rPr>
          <w:rFonts w:ascii="宋体" w:hAnsi="宋体" w:hint="eastAsia"/>
          <w:szCs w:val="21"/>
        </w:rPr>
        <w:t>台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、</w:t>
      </w:r>
      <w:r w:rsidRPr="00F31A4A">
        <w:rPr>
          <w:rFonts w:ascii="宋体" w:hAnsi="宋体"/>
          <w:szCs w:val="21"/>
        </w:rPr>
        <w:t>327</w:t>
      </w:r>
      <w:r>
        <w:rPr>
          <w:rFonts w:ascii="宋体" w:hAnsi="宋体"/>
          <w:szCs w:val="21"/>
        </w:rPr>
        <w:t>(</w:t>
      </w:r>
      <w:r w:rsidRPr="00F31A4A">
        <w:rPr>
          <w:rFonts w:ascii="宋体" w:hAnsi="宋体"/>
          <w:szCs w:val="21"/>
        </w:rPr>
        <w:t>50</w:t>
      </w:r>
      <w:r w:rsidRPr="00F31A4A">
        <w:rPr>
          <w:rFonts w:ascii="宋体" w:hAnsi="宋体" w:hint="eastAsia"/>
          <w:szCs w:val="21"/>
        </w:rPr>
        <w:t>台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、</w:t>
      </w:r>
      <w:r w:rsidRPr="00F31A4A">
        <w:rPr>
          <w:rFonts w:ascii="宋体" w:hAnsi="宋体"/>
          <w:szCs w:val="21"/>
        </w:rPr>
        <w:t>328</w:t>
      </w:r>
      <w:r>
        <w:rPr>
          <w:rFonts w:ascii="宋体" w:hAnsi="宋体"/>
          <w:szCs w:val="21"/>
        </w:rPr>
        <w:t>(</w:t>
      </w:r>
      <w:r w:rsidRPr="00F31A4A">
        <w:rPr>
          <w:rFonts w:ascii="宋体" w:hAnsi="宋体"/>
          <w:szCs w:val="21"/>
        </w:rPr>
        <w:t>50</w:t>
      </w:r>
      <w:r w:rsidRPr="00F31A4A">
        <w:rPr>
          <w:rFonts w:ascii="宋体" w:hAnsi="宋体" w:hint="eastAsia"/>
          <w:szCs w:val="21"/>
        </w:rPr>
        <w:t>台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、</w:t>
      </w:r>
      <w:r w:rsidRPr="00F31A4A">
        <w:rPr>
          <w:rFonts w:ascii="宋体" w:hAnsi="宋体"/>
          <w:szCs w:val="21"/>
        </w:rPr>
        <w:t>332</w:t>
      </w:r>
      <w:r>
        <w:rPr>
          <w:rFonts w:ascii="宋体" w:hAnsi="宋体"/>
          <w:szCs w:val="21"/>
        </w:rPr>
        <w:t>(</w:t>
      </w:r>
      <w:r w:rsidRPr="00F31A4A">
        <w:rPr>
          <w:rFonts w:ascii="宋体" w:hAnsi="宋体"/>
          <w:szCs w:val="21"/>
        </w:rPr>
        <w:t>50</w:t>
      </w:r>
      <w:r w:rsidRPr="00F31A4A">
        <w:rPr>
          <w:rFonts w:ascii="宋体" w:hAnsi="宋体" w:hint="eastAsia"/>
          <w:szCs w:val="21"/>
        </w:rPr>
        <w:t>台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、</w:t>
      </w:r>
      <w:r w:rsidRPr="00F31A4A">
        <w:rPr>
          <w:rFonts w:ascii="宋体" w:hAnsi="宋体"/>
          <w:szCs w:val="21"/>
        </w:rPr>
        <w:t>350</w:t>
      </w:r>
      <w:r>
        <w:rPr>
          <w:rFonts w:ascii="宋体" w:hAnsi="宋体"/>
          <w:szCs w:val="21"/>
        </w:rPr>
        <w:t>(</w:t>
      </w:r>
      <w:r w:rsidRPr="00F31A4A">
        <w:rPr>
          <w:rFonts w:ascii="宋体" w:hAnsi="宋体"/>
          <w:szCs w:val="21"/>
        </w:rPr>
        <w:t>50</w:t>
      </w:r>
      <w:r w:rsidRPr="00F31A4A">
        <w:rPr>
          <w:rFonts w:ascii="宋体" w:hAnsi="宋体" w:hint="eastAsia"/>
          <w:szCs w:val="21"/>
        </w:rPr>
        <w:t>台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、</w:t>
      </w:r>
      <w:r w:rsidRPr="00F31A4A">
        <w:rPr>
          <w:rFonts w:ascii="宋体" w:hAnsi="宋体"/>
          <w:szCs w:val="21"/>
        </w:rPr>
        <w:t>354</w:t>
      </w:r>
      <w:r>
        <w:rPr>
          <w:rFonts w:ascii="宋体" w:hAnsi="宋体"/>
          <w:szCs w:val="21"/>
        </w:rPr>
        <w:t>(</w:t>
      </w:r>
      <w:r w:rsidRPr="00F31A4A">
        <w:rPr>
          <w:rFonts w:ascii="宋体" w:hAnsi="宋体"/>
          <w:szCs w:val="21"/>
        </w:rPr>
        <w:t>48</w:t>
      </w:r>
      <w:r w:rsidRPr="00F31A4A">
        <w:rPr>
          <w:rFonts w:ascii="宋体" w:hAnsi="宋体" w:hint="eastAsia"/>
          <w:szCs w:val="21"/>
        </w:rPr>
        <w:t>台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，</w:t>
      </w:r>
      <w:r w:rsidRPr="00F31A4A">
        <w:rPr>
          <w:rFonts w:ascii="宋体" w:hAnsi="宋体" w:hint="eastAsia"/>
          <w:szCs w:val="21"/>
        </w:rPr>
        <w:t>共计</w:t>
      </w:r>
      <w:r w:rsidRPr="00F31A4A">
        <w:rPr>
          <w:rFonts w:ascii="宋体" w:hAnsi="宋体"/>
          <w:szCs w:val="21"/>
        </w:rPr>
        <w:t>398</w:t>
      </w:r>
      <w:r w:rsidRPr="00F31A4A">
        <w:rPr>
          <w:rFonts w:ascii="宋体" w:hAnsi="宋体" w:hint="eastAsia"/>
          <w:szCs w:val="21"/>
        </w:rPr>
        <w:t>台</w:t>
      </w:r>
      <w:r>
        <w:rPr>
          <w:rFonts w:ascii="宋体" w:hAnsi="宋体" w:hint="eastAsia"/>
          <w:szCs w:val="21"/>
        </w:rPr>
        <w:t>计算机</w:t>
      </w:r>
      <w:r w:rsidRPr="00F31A4A">
        <w:rPr>
          <w:rFonts w:ascii="宋体" w:hAnsi="宋体" w:hint="eastAsia"/>
          <w:szCs w:val="21"/>
        </w:rPr>
        <w:t>。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1"/>
        <w:gridCol w:w="2250"/>
        <w:gridCol w:w="1608"/>
        <w:gridCol w:w="3534"/>
      </w:tblGrid>
      <w:tr w:rsidR="005E3FF6" w:rsidRPr="003B2C68" w:rsidTr="00F31A4A">
        <w:trPr>
          <w:trHeight w:val="352"/>
          <w:jc w:val="center"/>
        </w:trPr>
        <w:tc>
          <w:tcPr>
            <w:tcW w:w="1141" w:type="dxa"/>
            <w:shd w:val="clear" w:color="auto" w:fill="CCFFFF"/>
            <w:vAlign w:val="center"/>
          </w:tcPr>
          <w:p w:rsidR="005E3FF6" w:rsidRPr="003B2C68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批次</w:t>
            </w:r>
          </w:p>
        </w:tc>
        <w:tc>
          <w:tcPr>
            <w:tcW w:w="2250" w:type="dxa"/>
            <w:shd w:val="clear" w:color="auto" w:fill="CCFFFF"/>
            <w:noWrap/>
            <w:vAlign w:val="center"/>
          </w:tcPr>
          <w:p w:rsidR="005E3FF6" w:rsidRPr="003B2C68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登记</w:t>
            </w:r>
            <w:r w:rsidRPr="003B2C68">
              <w:rPr>
                <w:rFonts w:ascii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1608" w:type="dxa"/>
            <w:shd w:val="clear" w:color="auto" w:fill="CCFFFF"/>
            <w:vAlign w:val="center"/>
          </w:tcPr>
          <w:p w:rsidR="005E3FF6" w:rsidRPr="003B2C68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系别</w:t>
            </w:r>
          </w:p>
        </w:tc>
        <w:tc>
          <w:tcPr>
            <w:tcW w:w="3534" w:type="dxa"/>
            <w:shd w:val="clear" w:color="auto" w:fill="CCFFFF"/>
            <w:noWrap/>
            <w:vAlign w:val="center"/>
          </w:tcPr>
          <w:p w:rsidR="005E3FF6" w:rsidRPr="003B2C68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机房</w:t>
            </w:r>
          </w:p>
        </w:tc>
      </w:tr>
      <w:tr w:rsidR="005E3FF6" w:rsidRPr="003B2C68" w:rsidTr="00F31A4A">
        <w:trPr>
          <w:trHeight w:val="352"/>
          <w:jc w:val="center"/>
        </w:trPr>
        <w:tc>
          <w:tcPr>
            <w:tcW w:w="1141" w:type="dxa"/>
            <w:vMerge w:val="restart"/>
            <w:noWrap/>
            <w:vAlign w:val="center"/>
          </w:tcPr>
          <w:p w:rsidR="005E3FF6" w:rsidRPr="003B2C68" w:rsidRDefault="005E3FF6" w:rsidP="00E044FC">
            <w:pPr>
              <w:tabs>
                <w:tab w:val="left" w:pos="4680"/>
              </w:tabs>
              <w:snapToGrid w:val="0"/>
              <w:spacing w:line="24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第一批</w:t>
            </w:r>
          </w:p>
        </w:tc>
        <w:tc>
          <w:tcPr>
            <w:tcW w:w="2250" w:type="dxa"/>
            <w:vMerge w:val="restart"/>
            <w:noWrap/>
            <w:vAlign w:val="center"/>
          </w:tcPr>
          <w:p w:rsidR="005E3FF6" w:rsidRPr="003B2C68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5"/>
                <w:attr w:name="Year" w:val="2016"/>
              </w:smartTagPr>
              <w:r>
                <w:rPr>
                  <w:rFonts w:ascii="宋体" w:hAnsi="宋体" w:cs="宋体"/>
                  <w:kern w:val="0"/>
                  <w:szCs w:val="21"/>
                </w:rPr>
                <w:t>5</w:t>
              </w:r>
              <w:r w:rsidRPr="003B2C68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>
                <w:rPr>
                  <w:rFonts w:ascii="宋体" w:hAnsi="宋体" w:cs="宋体"/>
                  <w:kern w:val="0"/>
                  <w:szCs w:val="21"/>
                </w:rPr>
                <w:t>10</w:t>
              </w:r>
              <w:r w:rsidRPr="003B2C68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周二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  <w:p w:rsidR="005E3FF6" w:rsidRPr="003B2C68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B2C68">
              <w:rPr>
                <w:rFonts w:ascii="宋体" w:hAnsi="宋体" w:cs="宋体"/>
                <w:kern w:val="0"/>
                <w:szCs w:val="21"/>
              </w:rPr>
              <w:t>12:30—13:00</w:t>
            </w:r>
          </w:p>
        </w:tc>
        <w:tc>
          <w:tcPr>
            <w:tcW w:w="1608" w:type="dxa"/>
            <w:vAlign w:val="center"/>
          </w:tcPr>
          <w:p w:rsidR="005E3FF6" w:rsidRPr="003B2C68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管理系</w:t>
            </w:r>
          </w:p>
        </w:tc>
        <w:tc>
          <w:tcPr>
            <w:tcW w:w="3534" w:type="dxa"/>
            <w:noWrap/>
            <w:vAlign w:val="center"/>
          </w:tcPr>
          <w:p w:rsidR="005E3FF6" w:rsidRPr="003B2C68" w:rsidRDefault="005E3FF6" w:rsidP="00E044FC">
            <w:pPr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B2C68">
              <w:rPr>
                <w:rFonts w:ascii="宋体" w:hAnsi="宋体" w:cs="宋体"/>
                <w:kern w:val="0"/>
                <w:szCs w:val="21"/>
              </w:rPr>
              <w:t>313</w:t>
            </w:r>
            <w:r w:rsidRPr="003B2C6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B2C68">
              <w:rPr>
                <w:rFonts w:ascii="宋体" w:hAnsi="宋体" w:cs="宋体"/>
                <w:kern w:val="0"/>
                <w:szCs w:val="21"/>
              </w:rPr>
              <w:t>319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323</w:t>
            </w:r>
          </w:p>
        </w:tc>
      </w:tr>
      <w:tr w:rsidR="005E3FF6" w:rsidRPr="003B2C68" w:rsidTr="00F31A4A">
        <w:trPr>
          <w:trHeight w:val="352"/>
          <w:jc w:val="center"/>
        </w:trPr>
        <w:tc>
          <w:tcPr>
            <w:tcW w:w="1141" w:type="dxa"/>
            <w:vMerge/>
            <w:noWrap/>
            <w:vAlign w:val="center"/>
          </w:tcPr>
          <w:p w:rsidR="005E3FF6" w:rsidRDefault="005E3FF6" w:rsidP="00E044FC">
            <w:pPr>
              <w:tabs>
                <w:tab w:val="left" w:pos="4680"/>
              </w:tabs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0" w:type="dxa"/>
            <w:vMerge/>
            <w:noWrap/>
            <w:vAlign w:val="center"/>
          </w:tcPr>
          <w:p w:rsidR="005E3FF6" w:rsidRPr="003B2C68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5E3FF6" w:rsidRDefault="005E3FF6" w:rsidP="00E044FC">
            <w:pPr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计算机系</w:t>
            </w:r>
          </w:p>
        </w:tc>
        <w:tc>
          <w:tcPr>
            <w:tcW w:w="3534" w:type="dxa"/>
            <w:noWrap/>
            <w:vAlign w:val="center"/>
          </w:tcPr>
          <w:p w:rsidR="005E3FF6" w:rsidRDefault="005E3FF6" w:rsidP="00E044FC">
            <w:pPr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328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332</w:t>
            </w:r>
          </w:p>
        </w:tc>
      </w:tr>
      <w:tr w:rsidR="005E3FF6" w:rsidRPr="003B2C68" w:rsidTr="00F31A4A">
        <w:trPr>
          <w:trHeight w:val="352"/>
          <w:jc w:val="center"/>
        </w:trPr>
        <w:tc>
          <w:tcPr>
            <w:tcW w:w="1141" w:type="dxa"/>
            <w:vMerge/>
            <w:noWrap/>
            <w:vAlign w:val="center"/>
          </w:tcPr>
          <w:p w:rsidR="005E3FF6" w:rsidRDefault="005E3FF6" w:rsidP="00E044FC">
            <w:pPr>
              <w:tabs>
                <w:tab w:val="left" w:pos="4680"/>
              </w:tabs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0" w:type="dxa"/>
            <w:vMerge/>
            <w:noWrap/>
            <w:vAlign w:val="center"/>
          </w:tcPr>
          <w:p w:rsidR="005E3FF6" w:rsidRPr="003B2C68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5E3FF6" w:rsidRDefault="005E3FF6" w:rsidP="00E044FC">
            <w:pPr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</w:t>
            </w:r>
            <w:r>
              <w:rPr>
                <w:rFonts w:ascii="宋体" w:hAnsi="宋体" w:cs="宋体"/>
                <w:kern w:val="0"/>
                <w:szCs w:val="21"/>
              </w:rPr>
              <w:t>&amp;</w:t>
            </w:r>
            <w:r>
              <w:rPr>
                <w:rFonts w:ascii="宋体" w:hAnsi="宋体" w:cs="宋体" w:hint="eastAsia"/>
                <w:kern w:val="0"/>
                <w:szCs w:val="21"/>
              </w:rPr>
              <w:t>外语</w:t>
            </w:r>
          </w:p>
        </w:tc>
        <w:tc>
          <w:tcPr>
            <w:tcW w:w="3534" w:type="dxa"/>
            <w:noWrap/>
            <w:vAlign w:val="center"/>
          </w:tcPr>
          <w:p w:rsidR="005E3FF6" w:rsidRDefault="005E3FF6" w:rsidP="00E044FC">
            <w:pPr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350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354</w:t>
            </w:r>
          </w:p>
        </w:tc>
      </w:tr>
      <w:tr w:rsidR="005E3FF6" w:rsidRPr="003B2C68" w:rsidTr="00F31A4A">
        <w:trPr>
          <w:trHeight w:val="352"/>
          <w:jc w:val="center"/>
        </w:trPr>
        <w:tc>
          <w:tcPr>
            <w:tcW w:w="1141" w:type="dxa"/>
            <w:vMerge w:val="restart"/>
            <w:noWrap/>
            <w:vAlign w:val="center"/>
          </w:tcPr>
          <w:p w:rsidR="005E3FF6" w:rsidRPr="003B2C68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第二批</w:t>
            </w:r>
          </w:p>
        </w:tc>
        <w:tc>
          <w:tcPr>
            <w:tcW w:w="2250" w:type="dxa"/>
            <w:vMerge w:val="restart"/>
            <w:noWrap/>
            <w:vAlign w:val="center"/>
          </w:tcPr>
          <w:p w:rsidR="005E3FF6" w:rsidRPr="003B2C68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5"/>
                <w:attr w:name="Year" w:val="2016"/>
              </w:smartTagPr>
              <w:r>
                <w:rPr>
                  <w:rFonts w:ascii="宋体" w:hAnsi="宋体" w:cs="宋体"/>
                  <w:kern w:val="0"/>
                  <w:szCs w:val="21"/>
                </w:rPr>
                <w:t>5</w:t>
              </w:r>
              <w:r w:rsidRPr="003B2C68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>
                <w:rPr>
                  <w:rFonts w:ascii="宋体" w:hAnsi="宋体" w:cs="宋体"/>
                  <w:kern w:val="0"/>
                  <w:szCs w:val="21"/>
                </w:rPr>
                <w:t>10</w:t>
              </w:r>
              <w:r w:rsidRPr="003B2C68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周二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  <w:p w:rsidR="005E3FF6" w:rsidRPr="003B2C68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B2C68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Pr="003B2C68"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 w:rsidRPr="003B2C68">
              <w:rPr>
                <w:rFonts w:ascii="宋体" w:cs="宋体"/>
                <w:kern w:val="0"/>
                <w:szCs w:val="21"/>
              </w:rPr>
              <w:t>0</w:t>
            </w:r>
            <w:r w:rsidRPr="003B2C68">
              <w:rPr>
                <w:rFonts w:ascii="宋体" w:hAnsi="宋体" w:cs="宋体"/>
                <w:kern w:val="0"/>
                <w:szCs w:val="21"/>
              </w:rPr>
              <w:t>—13: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Pr="003B2C68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608" w:type="dxa"/>
            <w:vAlign w:val="center"/>
          </w:tcPr>
          <w:p w:rsidR="005E3FF6" w:rsidRPr="003B2C68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化纺系</w:t>
            </w:r>
          </w:p>
        </w:tc>
        <w:tc>
          <w:tcPr>
            <w:tcW w:w="3534" w:type="dxa"/>
            <w:noWrap/>
            <w:vAlign w:val="center"/>
          </w:tcPr>
          <w:p w:rsidR="005E3FF6" w:rsidRPr="003B2C68" w:rsidRDefault="005E3FF6" w:rsidP="00E044FC">
            <w:pPr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319(27</w:t>
            </w: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</w:tr>
      <w:tr w:rsidR="005E3FF6" w:rsidRPr="003B2C68" w:rsidTr="00F31A4A">
        <w:trPr>
          <w:trHeight w:val="352"/>
          <w:jc w:val="center"/>
        </w:trPr>
        <w:tc>
          <w:tcPr>
            <w:tcW w:w="1141" w:type="dxa"/>
            <w:vMerge/>
            <w:noWrap/>
            <w:vAlign w:val="center"/>
          </w:tcPr>
          <w:p w:rsidR="005E3FF6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0" w:type="dxa"/>
            <w:vMerge/>
            <w:noWrap/>
            <w:vAlign w:val="center"/>
          </w:tcPr>
          <w:p w:rsidR="005E3FF6" w:rsidRPr="003B2C68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5E3FF6" w:rsidRDefault="005E3FF6" w:rsidP="00E044FC">
            <w:pPr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机电系</w:t>
            </w:r>
          </w:p>
        </w:tc>
        <w:tc>
          <w:tcPr>
            <w:tcW w:w="3534" w:type="dxa"/>
            <w:noWrap/>
            <w:vAlign w:val="center"/>
          </w:tcPr>
          <w:p w:rsidR="005E3FF6" w:rsidRDefault="005E3FF6" w:rsidP="00E044FC">
            <w:pPr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319(23</w:t>
            </w: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323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327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328</w:t>
            </w:r>
          </w:p>
        </w:tc>
      </w:tr>
      <w:tr w:rsidR="005E3FF6" w:rsidRPr="003B2C68" w:rsidTr="00F31A4A">
        <w:trPr>
          <w:trHeight w:val="352"/>
          <w:jc w:val="center"/>
        </w:trPr>
        <w:tc>
          <w:tcPr>
            <w:tcW w:w="1141" w:type="dxa"/>
            <w:vMerge/>
            <w:noWrap/>
            <w:vAlign w:val="center"/>
          </w:tcPr>
          <w:p w:rsidR="005E3FF6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0" w:type="dxa"/>
            <w:vMerge/>
            <w:noWrap/>
            <w:vAlign w:val="center"/>
          </w:tcPr>
          <w:p w:rsidR="005E3FF6" w:rsidRPr="003B2C68" w:rsidRDefault="005E3FF6" w:rsidP="00E044FC">
            <w:pPr>
              <w:widowControl/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5E3FF6" w:rsidRDefault="005E3FF6" w:rsidP="00E044FC">
            <w:pPr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电子系</w:t>
            </w:r>
          </w:p>
        </w:tc>
        <w:tc>
          <w:tcPr>
            <w:tcW w:w="3534" w:type="dxa"/>
            <w:noWrap/>
            <w:vAlign w:val="center"/>
          </w:tcPr>
          <w:p w:rsidR="005E3FF6" w:rsidRDefault="005E3FF6" w:rsidP="00E044FC">
            <w:pPr>
              <w:snapToGrid w:val="0"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323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350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354</w:t>
            </w:r>
          </w:p>
        </w:tc>
      </w:tr>
    </w:tbl>
    <w:p w:rsidR="005E3FF6" w:rsidRDefault="005E3FF6" w:rsidP="00E044FC">
      <w:pPr>
        <w:tabs>
          <w:tab w:val="left" w:pos="4680"/>
        </w:tabs>
        <w:snapToGrid w:val="0"/>
        <w:spacing w:line="300" w:lineRule="auto"/>
        <w:ind w:firstLine="435"/>
        <w:rPr>
          <w:b/>
          <w:sz w:val="28"/>
          <w:szCs w:val="28"/>
        </w:rPr>
      </w:pPr>
    </w:p>
    <w:p w:rsidR="005E3FF6" w:rsidRDefault="005E3FF6" w:rsidP="00E044FC">
      <w:pPr>
        <w:tabs>
          <w:tab w:val="left" w:pos="4680"/>
        </w:tabs>
        <w:snapToGrid w:val="0"/>
        <w:spacing w:line="300" w:lineRule="auto"/>
        <w:ind w:firstLine="435"/>
        <w:rPr>
          <w:b/>
          <w:sz w:val="28"/>
          <w:szCs w:val="28"/>
        </w:rPr>
      </w:pPr>
    </w:p>
    <w:p w:rsidR="005E3FF6" w:rsidRPr="00F31A4A" w:rsidRDefault="005E3FF6" w:rsidP="00E044FC">
      <w:pPr>
        <w:tabs>
          <w:tab w:val="left" w:pos="4680"/>
        </w:tabs>
        <w:snapToGrid w:val="0"/>
        <w:spacing w:line="300" w:lineRule="auto"/>
        <w:rPr>
          <w:rFonts w:ascii="黑体" w:eastAsia="黑体"/>
          <w:b/>
          <w:sz w:val="30"/>
          <w:szCs w:val="30"/>
        </w:rPr>
      </w:pPr>
      <w:r w:rsidRPr="00F31A4A">
        <w:rPr>
          <w:rFonts w:ascii="黑体" w:eastAsia="黑体" w:hint="eastAsia"/>
          <w:b/>
          <w:sz w:val="30"/>
          <w:szCs w:val="30"/>
        </w:rPr>
        <w:t>附</w:t>
      </w:r>
      <w:r>
        <w:rPr>
          <w:rFonts w:ascii="黑体" w:eastAsia="黑体" w:hint="eastAsia"/>
          <w:b/>
          <w:sz w:val="30"/>
          <w:szCs w:val="30"/>
        </w:rPr>
        <w:t>件</w:t>
      </w:r>
      <w:r w:rsidRPr="00F31A4A">
        <w:rPr>
          <w:rFonts w:ascii="黑体" w:eastAsia="黑体"/>
          <w:b/>
          <w:sz w:val="30"/>
          <w:szCs w:val="30"/>
        </w:rPr>
        <w:t>2</w:t>
      </w:r>
      <w:r w:rsidRPr="00F31A4A">
        <w:rPr>
          <w:rFonts w:ascii="黑体" w:eastAsia="黑体" w:hint="eastAsia"/>
          <w:b/>
          <w:sz w:val="30"/>
          <w:szCs w:val="30"/>
        </w:rPr>
        <w:t>：</w:t>
      </w:r>
      <w:r>
        <w:rPr>
          <w:rFonts w:ascii="黑体" w:eastAsia="黑体" w:hint="eastAsia"/>
          <w:b/>
          <w:sz w:val="30"/>
          <w:szCs w:val="30"/>
        </w:rPr>
        <w:t>兵役登记</w:t>
      </w:r>
      <w:r w:rsidRPr="00F31A4A">
        <w:rPr>
          <w:rFonts w:ascii="黑体" w:eastAsia="黑体" w:hint="eastAsia"/>
          <w:b/>
          <w:sz w:val="30"/>
          <w:szCs w:val="30"/>
        </w:rPr>
        <w:t>操作步骤</w:t>
      </w:r>
    </w:p>
    <w:p w:rsidR="005E3FF6" w:rsidRPr="00553B00" w:rsidRDefault="005E3FF6" w:rsidP="00B27DA4">
      <w:pPr>
        <w:tabs>
          <w:tab w:val="left" w:pos="4680"/>
        </w:tabs>
        <w:snapToGrid w:val="0"/>
        <w:spacing w:beforeLines="50" w:line="300" w:lineRule="auto"/>
        <w:ind w:firstLineChars="200" w:firstLine="31680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一、开始</w:t>
      </w:r>
    </w:p>
    <w:p w:rsidR="005E3FF6" w:rsidRPr="00553B00" w:rsidRDefault="005E3FF6" w:rsidP="00B27DA4">
      <w:pPr>
        <w:tabs>
          <w:tab w:val="left" w:pos="4680"/>
        </w:tabs>
        <w:snapToGrid w:val="0"/>
        <w:spacing w:line="300" w:lineRule="auto"/>
        <w:ind w:firstLineChars="200" w:firstLine="31680"/>
        <w:rPr>
          <w:rFonts w:ascii="宋体"/>
          <w:szCs w:val="21"/>
        </w:rPr>
      </w:pPr>
      <w:r w:rsidRPr="00553B00">
        <w:rPr>
          <w:rFonts w:ascii="宋体" w:hAnsi="宋体"/>
          <w:szCs w:val="21"/>
        </w:rPr>
        <w:t>1</w:t>
      </w:r>
      <w:r w:rsidRPr="00553B00">
        <w:rPr>
          <w:rFonts w:ascii="宋体" w:hAnsi="宋体" w:hint="eastAsia"/>
          <w:szCs w:val="21"/>
        </w:rPr>
        <w:t>、打开浏览器，在地址栏键入</w:t>
      </w:r>
      <w:hyperlink r:id="rId6" w:history="1">
        <w:r w:rsidRPr="00EE021C">
          <w:rPr>
            <w:rStyle w:val="Hyperlink"/>
            <w:rFonts w:ascii="宋体" w:hAnsi="宋体"/>
            <w:szCs w:val="21"/>
          </w:rPr>
          <w:t>www.gfbzb.gov.cn/</w:t>
        </w:r>
      </w:hyperlink>
      <w:r>
        <w:rPr>
          <w:rFonts w:ascii="宋体" w:hAnsi="宋体"/>
          <w:szCs w:val="21"/>
        </w:rPr>
        <w:t xml:space="preserve"> </w:t>
      </w:r>
      <w:r w:rsidRPr="00553B00">
        <w:rPr>
          <w:rFonts w:ascii="宋体" w:hAnsi="宋体" w:hint="eastAsia"/>
          <w:szCs w:val="21"/>
        </w:rPr>
        <w:t>，打开全国征兵网页面。</w:t>
      </w:r>
    </w:p>
    <w:p w:rsidR="005E3FF6" w:rsidRPr="00553B00" w:rsidRDefault="005E3FF6" w:rsidP="00B27DA4">
      <w:pPr>
        <w:tabs>
          <w:tab w:val="left" w:pos="4680"/>
        </w:tabs>
        <w:snapToGrid w:val="0"/>
        <w:spacing w:line="300" w:lineRule="auto"/>
        <w:ind w:firstLineChars="200" w:firstLine="31680"/>
        <w:rPr>
          <w:rFonts w:ascii="宋体"/>
          <w:szCs w:val="21"/>
        </w:rPr>
      </w:pPr>
      <w:r w:rsidRPr="00553B00">
        <w:rPr>
          <w:rFonts w:ascii="宋体" w:hAnsi="宋体"/>
          <w:szCs w:val="21"/>
        </w:rPr>
        <w:t>2</w:t>
      </w:r>
      <w:r w:rsidRPr="00553B00">
        <w:rPr>
          <w:rFonts w:ascii="宋体" w:hAnsi="宋体" w:hint="eastAsia"/>
          <w:szCs w:val="21"/>
        </w:rPr>
        <w:t>、首页右侧，点击“</w:t>
      </w:r>
      <w:r w:rsidRPr="00553B00">
        <w:rPr>
          <w:rFonts w:ascii="宋体" w:hAnsi="宋体" w:hint="eastAsia"/>
          <w:szCs w:val="21"/>
          <w:bdr w:val="none" w:sz="0" w:space="0" w:color="auto" w:frame="1"/>
        </w:rPr>
        <w:t>兵役登记</w:t>
      </w:r>
      <w:r w:rsidRPr="00553B00">
        <w:rPr>
          <w:rFonts w:ascii="宋体" w:hAnsi="宋体"/>
          <w:szCs w:val="21"/>
          <w:bdr w:val="none" w:sz="0" w:space="0" w:color="auto" w:frame="1"/>
        </w:rPr>
        <w:t>(</w:t>
      </w:r>
      <w:r w:rsidRPr="00553B00">
        <w:rPr>
          <w:rFonts w:ascii="宋体" w:hAnsi="宋体" w:hint="eastAsia"/>
          <w:szCs w:val="21"/>
          <w:bdr w:val="none" w:sz="0" w:space="0" w:color="auto" w:frame="1"/>
        </w:rPr>
        <w:t>男兵</w:t>
      </w:r>
      <w:r w:rsidRPr="00553B00">
        <w:rPr>
          <w:rFonts w:ascii="宋体" w:hAnsi="宋体"/>
          <w:szCs w:val="21"/>
          <w:bdr w:val="none" w:sz="0" w:space="0" w:color="auto" w:frame="1"/>
        </w:rPr>
        <w:t>)</w:t>
      </w:r>
      <w:r>
        <w:rPr>
          <w:rFonts w:ascii="宋体" w:hint="eastAsia"/>
          <w:szCs w:val="21"/>
          <w:bdr w:val="none" w:sz="0" w:space="0" w:color="auto" w:frame="1"/>
        </w:rPr>
        <w:t>”</w:t>
      </w:r>
      <w:r w:rsidRPr="00553B00">
        <w:rPr>
          <w:rFonts w:ascii="宋体" w:hAnsi="宋体" w:hint="eastAsia"/>
          <w:szCs w:val="21"/>
          <w:bdr w:val="none" w:sz="0" w:space="0" w:color="auto" w:frame="1"/>
        </w:rPr>
        <w:t>，</w:t>
      </w:r>
      <w:r w:rsidRPr="00553B00">
        <w:rPr>
          <w:rFonts w:ascii="宋体" w:hAnsi="宋体" w:hint="eastAsia"/>
          <w:szCs w:val="21"/>
        </w:rPr>
        <w:t>在这个页面中，会告知报名时间以及参军的政策说明，</w:t>
      </w:r>
      <w:r>
        <w:rPr>
          <w:rFonts w:ascii="宋体" w:hAnsi="宋体" w:hint="eastAsia"/>
          <w:szCs w:val="21"/>
        </w:rPr>
        <w:t>阅读完毕后</w:t>
      </w:r>
      <w:r w:rsidRPr="00553B00">
        <w:rPr>
          <w:rFonts w:ascii="宋体" w:hAnsi="宋体" w:hint="eastAsia"/>
          <w:szCs w:val="21"/>
        </w:rPr>
        <w:t>，点击“</w:t>
      </w:r>
      <w:r w:rsidRPr="00553B00">
        <w:rPr>
          <w:rFonts w:ascii="宋体" w:hAnsi="宋体" w:hint="eastAsia"/>
          <w:szCs w:val="21"/>
          <w:bdr w:val="none" w:sz="0" w:space="0" w:color="auto" w:frame="1"/>
        </w:rPr>
        <w:t>进行兵役登记</w:t>
      </w:r>
      <w:r w:rsidRPr="00553B00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。</w:t>
      </w:r>
    </w:p>
    <w:p w:rsidR="005E3FF6" w:rsidRPr="00553B00" w:rsidRDefault="005E3FF6" w:rsidP="00B27DA4">
      <w:pPr>
        <w:tabs>
          <w:tab w:val="left" w:pos="4680"/>
        </w:tabs>
        <w:snapToGrid w:val="0"/>
        <w:spacing w:beforeLines="50" w:line="300" w:lineRule="auto"/>
        <w:ind w:firstLineChars="200" w:firstLine="31680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二、登录系统</w:t>
      </w:r>
    </w:p>
    <w:p w:rsidR="005E3FF6" w:rsidRPr="00553B00" w:rsidRDefault="005E3FF6" w:rsidP="00B27DA4">
      <w:pPr>
        <w:tabs>
          <w:tab w:val="left" w:pos="4680"/>
        </w:tabs>
        <w:snapToGrid w:val="0"/>
        <w:spacing w:line="300" w:lineRule="auto"/>
        <w:ind w:firstLine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使用</w:t>
      </w:r>
      <w:r w:rsidRPr="00553B00">
        <w:rPr>
          <w:rFonts w:ascii="宋体" w:hAnsi="宋体" w:hint="eastAsia"/>
          <w:szCs w:val="21"/>
        </w:rPr>
        <w:t>入</w:t>
      </w:r>
      <w:r>
        <w:rPr>
          <w:rFonts w:ascii="宋体" w:hAnsi="宋体" w:hint="eastAsia"/>
          <w:szCs w:val="21"/>
        </w:rPr>
        <w:t>学</w:t>
      </w:r>
      <w:r w:rsidRPr="00553B00">
        <w:rPr>
          <w:rFonts w:ascii="宋体" w:hAnsi="宋体" w:hint="eastAsia"/>
          <w:szCs w:val="21"/>
        </w:rPr>
        <w:t>后</w:t>
      </w:r>
      <w:r>
        <w:rPr>
          <w:rFonts w:ascii="宋体" w:hAnsi="宋体" w:hint="eastAsia"/>
          <w:szCs w:val="21"/>
        </w:rPr>
        <w:t>在</w:t>
      </w:r>
      <w:hyperlink r:id="rId7" w:history="1">
        <w:r w:rsidRPr="00553B00">
          <w:rPr>
            <w:rStyle w:val="Hyperlink"/>
            <w:rFonts w:ascii="宋体" w:hAnsi="宋体" w:hint="eastAsia"/>
            <w:szCs w:val="21"/>
          </w:rPr>
          <w:t>教育部学信网</w:t>
        </w:r>
      </w:hyperlink>
      <w:r w:rsidRPr="00553B00">
        <w:rPr>
          <w:rFonts w:ascii="宋体" w:hAnsi="宋体" w:hint="eastAsia"/>
          <w:szCs w:val="21"/>
        </w:rPr>
        <w:t>上查询学籍信息时</w:t>
      </w:r>
      <w:r>
        <w:rPr>
          <w:rFonts w:ascii="宋体" w:hAnsi="宋体" w:hint="eastAsia"/>
          <w:szCs w:val="21"/>
        </w:rPr>
        <w:t>注册</w:t>
      </w:r>
      <w:r w:rsidRPr="00553B00">
        <w:rPr>
          <w:rFonts w:ascii="宋体" w:hAnsi="宋体" w:hint="eastAsia"/>
          <w:szCs w:val="21"/>
        </w:rPr>
        <w:t>的用户名和密码进行登录。</w:t>
      </w:r>
      <w:r w:rsidRPr="00553B00">
        <w:rPr>
          <w:rFonts w:ascii="宋体" w:hAnsi="宋体"/>
          <w:szCs w:val="21"/>
        </w:rPr>
        <w:t>(</w:t>
      </w:r>
      <w:r w:rsidRPr="00553B00">
        <w:rPr>
          <w:rFonts w:ascii="宋体" w:hAnsi="宋体" w:hint="eastAsia"/>
          <w:szCs w:val="21"/>
        </w:rPr>
        <w:t>如忘记</w:t>
      </w:r>
      <w:r>
        <w:rPr>
          <w:rFonts w:ascii="宋体" w:hAnsi="宋体" w:hint="eastAsia"/>
          <w:szCs w:val="21"/>
        </w:rPr>
        <w:t>了</w:t>
      </w:r>
      <w:r w:rsidRPr="00553B00">
        <w:rPr>
          <w:rFonts w:ascii="宋体" w:hAnsi="宋体" w:hint="eastAsia"/>
          <w:szCs w:val="21"/>
        </w:rPr>
        <w:t>用户名和密码，可用身份证号码找回</w:t>
      </w:r>
      <w:r w:rsidRPr="00553B00">
        <w:rPr>
          <w:rFonts w:ascii="宋体" w:hAnsi="宋体"/>
          <w:szCs w:val="21"/>
        </w:rPr>
        <w:t>)</w:t>
      </w:r>
      <w:r w:rsidRPr="00553B00">
        <w:rPr>
          <w:rFonts w:ascii="宋体" w:hAnsi="宋体" w:hint="eastAsia"/>
          <w:szCs w:val="21"/>
        </w:rPr>
        <w:t>。登录系统以后，点击右侧的“</w:t>
      </w:r>
      <w:r w:rsidRPr="00553B00">
        <w:rPr>
          <w:rFonts w:ascii="宋体" w:hAnsi="宋体" w:hint="eastAsia"/>
          <w:szCs w:val="21"/>
          <w:bdr w:val="none" w:sz="0" w:space="0" w:color="auto" w:frame="1"/>
        </w:rPr>
        <w:t>开始兵役登记</w:t>
      </w:r>
      <w:r w:rsidRPr="00553B00">
        <w:rPr>
          <w:rFonts w:ascii="宋体" w:hAnsi="宋体" w:hint="eastAsia"/>
          <w:szCs w:val="21"/>
        </w:rPr>
        <w:t>”进行</w:t>
      </w:r>
      <w:r>
        <w:rPr>
          <w:rFonts w:ascii="宋体" w:hAnsi="宋体" w:hint="eastAsia"/>
          <w:szCs w:val="21"/>
        </w:rPr>
        <w:t>兵役登记。</w:t>
      </w:r>
    </w:p>
    <w:p w:rsidR="005E3FF6" w:rsidRPr="00553B00" w:rsidRDefault="005E3FF6" w:rsidP="00B27DA4">
      <w:pPr>
        <w:tabs>
          <w:tab w:val="left" w:pos="4680"/>
        </w:tabs>
        <w:snapToGrid w:val="0"/>
        <w:spacing w:beforeLines="50" w:line="300" w:lineRule="auto"/>
        <w:ind w:firstLineChars="200" w:firstLine="31680"/>
        <w:rPr>
          <w:rFonts w:ascii="宋体"/>
          <w:b/>
          <w:szCs w:val="21"/>
        </w:rPr>
      </w:pPr>
      <w:r w:rsidRPr="00553B00">
        <w:rPr>
          <w:rFonts w:ascii="宋体" w:hAnsi="宋体" w:hint="eastAsia"/>
          <w:b/>
          <w:szCs w:val="21"/>
        </w:rPr>
        <w:t>三、填写信息</w:t>
      </w:r>
    </w:p>
    <w:p w:rsidR="005E3FF6" w:rsidRPr="00553B00" w:rsidRDefault="005E3FF6" w:rsidP="00B27DA4">
      <w:pPr>
        <w:snapToGrid w:val="0"/>
        <w:spacing w:line="300" w:lineRule="auto"/>
        <w:ind w:firstLineChars="200" w:firstLine="31680"/>
        <w:rPr>
          <w:rFonts w:ascii="宋体"/>
          <w:szCs w:val="21"/>
        </w:rPr>
      </w:pPr>
      <w:r w:rsidRPr="00553B00">
        <w:rPr>
          <w:rFonts w:ascii="宋体" w:hAnsi="宋体"/>
          <w:szCs w:val="21"/>
        </w:rPr>
        <w:t>1</w:t>
      </w:r>
      <w:r w:rsidRPr="00553B00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阅读兵役须知后，</w:t>
      </w:r>
      <w:r w:rsidRPr="00553B00">
        <w:rPr>
          <w:rFonts w:ascii="宋体" w:hAnsi="宋体" w:hint="eastAsia"/>
          <w:szCs w:val="21"/>
        </w:rPr>
        <w:t>点击“我已阅读兵役须知”。</w:t>
      </w:r>
    </w:p>
    <w:p w:rsidR="005E3FF6" w:rsidRPr="00553B00" w:rsidRDefault="005E3FF6" w:rsidP="00B27DA4">
      <w:pPr>
        <w:snapToGrid w:val="0"/>
        <w:spacing w:line="300" w:lineRule="auto"/>
        <w:ind w:firstLineChars="200" w:firstLine="31680"/>
        <w:rPr>
          <w:rFonts w:ascii="宋体"/>
          <w:szCs w:val="21"/>
        </w:rPr>
      </w:pPr>
      <w:r w:rsidRPr="00553B00">
        <w:rPr>
          <w:rFonts w:ascii="宋体" w:hAnsi="宋体"/>
          <w:szCs w:val="21"/>
        </w:rPr>
        <w:t>2</w:t>
      </w:r>
      <w:r w:rsidRPr="00553B00">
        <w:rPr>
          <w:rFonts w:ascii="宋体" w:hAnsi="宋体" w:hint="eastAsia"/>
          <w:szCs w:val="21"/>
        </w:rPr>
        <w:t>、点击之后，会出现一张很大的表格</w:t>
      </w:r>
      <w:r>
        <w:rPr>
          <w:rFonts w:ascii="宋体" w:hAnsi="宋体" w:hint="eastAsia"/>
          <w:szCs w:val="21"/>
        </w:rPr>
        <w:t>。</w:t>
      </w:r>
      <w:r w:rsidRPr="00553B00">
        <w:rPr>
          <w:rFonts w:ascii="宋体" w:hAnsi="宋体" w:hint="eastAsia"/>
          <w:szCs w:val="21"/>
        </w:rPr>
        <w:t>表格分为了“</w:t>
      </w:r>
      <w:r w:rsidRPr="00553B00">
        <w:rPr>
          <w:rFonts w:ascii="宋体" w:hAnsi="宋体" w:hint="eastAsia"/>
          <w:szCs w:val="21"/>
          <w:bdr w:val="none" w:sz="0" w:space="0" w:color="auto" w:frame="1"/>
        </w:rPr>
        <w:t>基本信息</w:t>
      </w:r>
      <w:r w:rsidRPr="00553B00">
        <w:rPr>
          <w:rFonts w:ascii="宋体" w:hAnsi="宋体" w:hint="eastAsia"/>
          <w:szCs w:val="21"/>
        </w:rPr>
        <w:t>”“</w:t>
      </w:r>
      <w:r w:rsidRPr="00553B00">
        <w:rPr>
          <w:rFonts w:ascii="宋体" w:hAnsi="宋体" w:hint="eastAsia"/>
          <w:szCs w:val="21"/>
          <w:bdr w:val="none" w:sz="0" w:space="0" w:color="auto" w:frame="1"/>
        </w:rPr>
        <w:t>学业信息</w:t>
      </w:r>
      <w:r w:rsidRPr="00553B00">
        <w:rPr>
          <w:rFonts w:ascii="宋体" w:hAnsi="宋体" w:hint="eastAsia"/>
          <w:szCs w:val="21"/>
        </w:rPr>
        <w:t>”“</w:t>
      </w:r>
      <w:r w:rsidRPr="00553B00">
        <w:rPr>
          <w:rFonts w:ascii="宋体" w:hAnsi="宋体" w:hint="eastAsia"/>
          <w:szCs w:val="21"/>
          <w:bdr w:val="none" w:sz="0" w:space="0" w:color="auto" w:frame="1"/>
        </w:rPr>
        <w:t>家庭信息</w:t>
      </w:r>
      <w:r w:rsidRPr="00553B00">
        <w:rPr>
          <w:rFonts w:ascii="宋体" w:hAnsi="宋体" w:hint="eastAsia"/>
          <w:szCs w:val="21"/>
        </w:rPr>
        <w:t>”“</w:t>
      </w:r>
      <w:r w:rsidRPr="00553B00">
        <w:rPr>
          <w:rFonts w:ascii="宋体" w:hAnsi="宋体" w:hint="eastAsia"/>
          <w:szCs w:val="21"/>
          <w:bdr w:val="none" w:sz="0" w:space="0" w:color="auto" w:frame="1"/>
        </w:rPr>
        <w:t>参军信息</w:t>
      </w:r>
      <w:r>
        <w:rPr>
          <w:rFonts w:ascii="宋体" w:hAnsi="宋体" w:hint="eastAsia"/>
          <w:szCs w:val="21"/>
        </w:rPr>
        <w:t>”四大类。表格会自动从学信网数据中调取相关</w:t>
      </w:r>
      <w:r w:rsidRPr="00553B00">
        <w:rPr>
          <w:rFonts w:ascii="宋体" w:hAnsi="宋体" w:hint="eastAsia"/>
          <w:szCs w:val="21"/>
        </w:rPr>
        <w:t>信息进行填写，</w:t>
      </w:r>
      <w:r>
        <w:rPr>
          <w:rFonts w:ascii="宋体" w:hAnsi="宋体" w:hint="eastAsia"/>
          <w:szCs w:val="21"/>
        </w:rPr>
        <w:t>请仔细核对，</w:t>
      </w:r>
      <w:r w:rsidRPr="00553B00">
        <w:rPr>
          <w:rFonts w:ascii="宋体" w:hAnsi="宋体" w:hint="eastAsia"/>
          <w:szCs w:val="21"/>
        </w:rPr>
        <w:t>如果发现</w:t>
      </w:r>
      <w:r>
        <w:rPr>
          <w:rFonts w:ascii="宋体" w:hAnsi="宋体" w:hint="eastAsia"/>
          <w:szCs w:val="21"/>
        </w:rPr>
        <w:t>信息不符</w:t>
      </w:r>
      <w:r w:rsidRPr="00553B00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请</w:t>
      </w:r>
      <w:r w:rsidRPr="00553B00">
        <w:rPr>
          <w:rFonts w:ascii="宋体" w:hAnsi="宋体" w:hint="eastAsia"/>
          <w:szCs w:val="21"/>
        </w:rPr>
        <w:t>根据提示及时进行修改。在填写完成所有需要的信息之后，页面的最下方会出现两个按钮，分别是：“</w:t>
      </w:r>
      <w:r w:rsidRPr="00553B00">
        <w:rPr>
          <w:rFonts w:ascii="宋体" w:hAnsi="宋体" w:hint="eastAsia"/>
          <w:szCs w:val="21"/>
          <w:bdr w:val="none" w:sz="0" w:space="0" w:color="auto" w:frame="1"/>
        </w:rPr>
        <w:t>兵役登记并参加</w:t>
      </w:r>
      <w:r w:rsidRPr="00553B00">
        <w:rPr>
          <w:rFonts w:ascii="宋体" w:hAnsi="宋体"/>
          <w:szCs w:val="21"/>
          <w:bdr w:val="none" w:sz="0" w:space="0" w:color="auto" w:frame="1"/>
        </w:rPr>
        <w:t>2016</w:t>
      </w:r>
      <w:r w:rsidRPr="00553B00">
        <w:rPr>
          <w:rFonts w:ascii="宋体" w:hAnsi="宋体" w:hint="eastAsia"/>
          <w:szCs w:val="21"/>
          <w:bdr w:val="none" w:sz="0" w:space="0" w:color="auto" w:frame="1"/>
        </w:rPr>
        <w:t>年应征报名</w:t>
      </w:r>
      <w:r w:rsidRPr="00553B00">
        <w:rPr>
          <w:rFonts w:ascii="宋体" w:hAnsi="宋体" w:hint="eastAsia"/>
          <w:szCs w:val="21"/>
        </w:rPr>
        <w:t>”和“</w:t>
      </w:r>
      <w:r w:rsidRPr="00553B00">
        <w:rPr>
          <w:rFonts w:ascii="宋体" w:hAnsi="宋体" w:hint="eastAsia"/>
          <w:szCs w:val="21"/>
          <w:bdr w:val="none" w:sz="0" w:space="0" w:color="auto" w:frame="1"/>
        </w:rPr>
        <w:t>仅兵役登记，不参加</w:t>
      </w:r>
      <w:r w:rsidRPr="00553B00">
        <w:rPr>
          <w:rFonts w:ascii="宋体" w:hAnsi="宋体"/>
          <w:szCs w:val="21"/>
          <w:bdr w:val="none" w:sz="0" w:space="0" w:color="auto" w:frame="1"/>
        </w:rPr>
        <w:t>2016</w:t>
      </w:r>
      <w:r w:rsidRPr="00553B00">
        <w:rPr>
          <w:rFonts w:ascii="宋体" w:hAnsi="宋体" w:hint="eastAsia"/>
          <w:szCs w:val="21"/>
          <w:bdr w:val="none" w:sz="0" w:space="0" w:color="auto" w:frame="1"/>
        </w:rPr>
        <w:t>年征兵报名</w:t>
      </w:r>
      <w:r w:rsidRPr="00553B00">
        <w:rPr>
          <w:rFonts w:ascii="宋体" w:hAnsi="宋体" w:hint="eastAsia"/>
          <w:szCs w:val="21"/>
        </w:rPr>
        <w:t>”。如果今年想入伍的同学，就请选择左侧按钮。如果</w:t>
      </w:r>
      <w:r>
        <w:rPr>
          <w:rFonts w:ascii="宋体" w:hAnsi="宋体" w:hint="eastAsia"/>
          <w:szCs w:val="21"/>
        </w:rPr>
        <w:t>暂无</w:t>
      </w:r>
      <w:r w:rsidRPr="00553B00">
        <w:rPr>
          <w:rFonts w:ascii="宋体" w:hAnsi="宋体" w:hint="eastAsia"/>
          <w:szCs w:val="21"/>
        </w:rPr>
        <w:t>入伍</w:t>
      </w:r>
      <w:r>
        <w:rPr>
          <w:rFonts w:ascii="宋体" w:hAnsi="宋体" w:hint="eastAsia"/>
          <w:szCs w:val="21"/>
        </w:rPr>
        <w:t>打算</w:t>
      </w:r>
      <w:r w:rsidRPr="00553B00">
        <w:rPr>
          <w:rFonts w:ascii="宋体" w:hAnsi="宋体" w:hint="eastAsia"/>
          <w:szCs w:val="21"/>
        </w:rPr>
        <w:t>的同学，就请选择右侧的按钮。</w:t>
      </w:r>
    </w:p>
    <w:p w:rsidR="005E3FF6" w:rsidRDefault="005E3FF6" w:rsidP="00E044FC">
      <w:pPr>
        <w:snapToGrid w:val="0"/>
        <w:spacing w:line="300" w:lineRule="auto"/>
        <w:rPr>
          <w:szCs w:val="21"/>
        </w:rPr>
      </w:pPr>
    </w:p>
    <w:p w:rsidR="005E3FF6" w:rsidRDefault="005E3FF6" w:rsidP="00E044FC">
      <w:pPr>
        <w:snapToGrid w:val="0"/>
        <w:spacing w:line="300" w:lineRule="auto"/>
        <w:jc w:val="right"/>
        <w:rPr>
          <w:szCs w:val="21"/>
        </w:rPr>
      </w:pPr>
      <w:r>
        <w:rPr>
          <w:rFonts w:hint="eastAsia"/>
          <w:szCs w:val="21"/>
        </w:rPr>
        <w:t>江阴职业技术学院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人武部</w:t>
      </w:r>
    </w:p>
    <w:p w:rsidR="005E3FF6" w:rsidRDefault="005E3FF6" w:rsidP="00E044FC">
      <w:pPr>
        <w:wordWrap w:val="0"/>
        <w:snapToGrid w:val="0"/>
        <w:spacing w:line="300" w:lineRule="auto"/>
        <w:jc w:val="right"/>
        <w:rPr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16"/>
        </w:smartTagPr>
        <w:r>
          <w:rPr>
            <w:szCs w:val="21"/>
          </w:rPr>
          <w:t>2016</w:t>
        </w:r>
        <w:r>
          <w:rPr>
            <w:rFonts w:hint="eastAsia"/>
            <w:szCs w:val="21"/>
          </w:rPr>
          <w:t>年</w:t>
        </w:r>
        <w:r>
          <w:rPr>
            <w:szCs w:val="21"/>
          </w:rPr>
          <w:t>5</w:t>
        </w:r>
        <w:r>
          <w:rPr>
            <w:rFonts w:hint="eastAsia"/>
            <w:szCs w:val="21"/>
          </w:rPr>
          <w:t>月</w:t>
        </w:r>
        <w:r>
          <w:rPr>
            <w:szCs w:val="21"/>
          </w:rPr>
          <w:t>6</w:t>
        </w:r>
        <w:r>
          <w:rPr>
            <w:rFonts w:hint="eastAsia"/>
            <w:szCs w:val="21"/>
          </w:rPr>
          <w:t>日</w:t>
        </w:r>
      </w:smartTag>
      <w:r>
        <w:rPr>
          <w:szCs w:val="21"/>
        </w:rPr>
        <w:t xml:space="preserve">    </w:t>
      </w:r>
    </w:p>
    <w:p w:rsidR="005E3FF6" w:rsidRDefault="005E3FF6" w:rsidP="0026215B">
      <w:pPr>
        <w:snapToGrid w:val="0"/>
        <w:spacing w:line="300" w:lineRule="auto"/>
        <w:jc w:val="right"/>
        <w:rPr>
          <w:szCs w:val="21"/>
        </w:rPr>
      </w:pPr>
    </w:p>
    <w:p w:rsidR="005E3FF6" w:rsidRPr="0026215B" w:rsidRDefault="005E3FF6" w:rsidP="0001742A">
      <w:pPr>
        <w:ind w:leftChars="85" w:left="31680"/>
        <w:rPr>
          <w:rFonts w:ascii="汉仪菱心体简" w:eastAsia="汉仪菱心体简"/>
          <w:color w:val="FFAD93"/>
          <w:sz w:val="52"/>
          <w:szCs w:val="5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46.5pt">
            <v:imagedata r:id="rId8" o:title=""/>
          </v:shape>
        </w:pict>
      </w:r>
    </w:p>
    <w:sectPr w:rsidR="005E3FF6" w:rsidRPr="0026215B" w:rsidSect="00B95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FF6" w:rsidRDefault="005E3FF6" w:rsidP="00FE7483">
      <w:pPr>
        <w:spacing w:line="240" w:lineRule="auto"/>
      </w:pPr>
      <w:r>
        <w:separator/>
      </w:r>
    </w:p>
  </w:endnote>
  <w:endnote w:type="continuationSeparator" w:id="0">
    <w:p w:rsidR="005E3FF6" w:rsidRDefault="005E3FF6" w:rsidP="00FE7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汉仪菱心体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FF6" w:rsidRDefault="005E3FF6" w:rsidP="00FE7483">
      <w:pPr>
        <w:spacing w:line="240" w:lineRule="auto"/>
      </w:pPr>
      <w:r>
        <w:separator/>
      </w:r>
    </w:p>
  </w:footnote>
  <w:footnote w:type="continuationSeparator" w:id="0">
    <w:p w:rsidR="005E3FF6" w:rsidRDefault="005E3FF6" w:rsidP="00FE74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C9B"/>
    <w:rsid w:val="0001742A"/>
    <w:rsid w:val="000B5EED"/>
    <w:rsid w:val="000E1BD0"/>
    <w:rsid w:val="00162DF8"/>
    <w:rsid w:val="001E2173"/>
    <w:rsid w:val="0026215B"/>
    <w:rsid w:val="002873CB"/>
    <w:rsid w:val="00376B5C"/>
    <w:rsid w:val="0038399B"/>
    <w:rsid w:val="003A266B"/>
    <w:rsid w:val="003B2C68"/>
    <w:rsid w:val="003F4828"/>
    <w:rsid w:val="00553B00"/>
    <w:rsid w:val="005E3FF6"/>
    <w:rsid w:val="007410BF"/>
    <w:rsid w:val="00755F51"/>
    <w:rsid w:val="007748EB"/>
    <w:rsid w:val="007B2496"/>
    <w:rsid w:val="00894851"/>
    <w:rsid w:val="00B27DA4"/>
    <w:rsid w:val="00B95B15"/>
    <w:rsid w:val="00C212F4"/>
    <w:rsid w:val="00C56A17"/>
    <w:rsid w:val="00D64C9B"/>
    <w:rsid w:val="00E044FC"/>
    <w:rsid w:val="00E36FD2"/>
    <w:rsid w:val="00E7556E"/>
    <w:rsid w:val="00E8451D"/>
    <w:rsid w:val="00EE021C"/>
    <w:rsid w:val="00F31A4A"/>
    <w:rsid w:val="00F57D4F"/>
    <w:rsid w:val="00FE5676"/>
    <w:rsid w:val="00FE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C9B"/>
    <w:pPr>
      <w:widowControl w:val="0"/>
      <w:spacing w:line="360" w:lineRule="auto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4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4C9B"/>
    <w:rPr>
      <w:rFonts w:ascii="Calibri" w:eastAsia="宋体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553B00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2873C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410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215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10B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://www.chsi.com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fbzb.gov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130</Words>
  <Characters>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xcq</dc:creator>
  <cp:keywords/>
  <dc:description/>
  <cp:lastModifiedBy>陈斌</cp:lastModifiedBy>
  <cp:revision>7</cp:revision>
  <dcterms:created xsi:type="dcterms:W3CDTF">2016-05-06T00:06:00Z</dcterms:created>
  <dcterms:modified xsi:type="dcterms:W3CDTF">2016-05-06T00:45:00Z</dcterms:modified>
</cp:coreProperties>
</file>